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5F" w:rsidRDefault="00D8045F" w:rsidP="00D8045F">
      <w:pPr>
        <w:pStyle w:val="STF-Padro"/>
      </w:pPr>
      <w:r>
        <w:rPr>
          <w:rFonts w:eastAsia="Times New Roman" w:hAnsi="Palatino Linotype"/>
          <w:b/>
          <w:bCs/>
          <w:u w:val="single"/>
        </w:rPr>
        <w:t>DESPACHO:</w:t>
      </w:r>
    </w:p>
    <w:p w:rsidR="00D8045F" w:rsidRDefault="00D8045F" w:rsidP="00D8045F">
      <w:pPr>
        <w:pStyle w:val="STF-Padro"/>
        <w:rPr>
          <w:rFonts w:cs="Times New Roman"/>
          <w:szCs w:val="24"/>
        </w:rPr>
      </w:pPr>
    </w:p>
    <w:p w:rsidR="00D8045F" w:rsidRDefault="00D8045F" w:rsidP="00D8045F">
      <w:pPr>
        <w:pStyle w:val="STF-Padro"/>
        <w:rPr>
          <w:rFonts w:cs="Times New Roman"/>
          <w:szCs w:val="24"/>
        </w:rPr>
      </w:pPr>
      <w:r>
        <w:rPr>
          <w:rFonts w:eastAsia="Times New Roman" w:hAnsi="Palatino Linotype" w:cs="Times New Roman"/>
          <w:szCs w:val="24"/>
        </w:rPr>
        <w:t>1.</w:t>
      </w:r>
      <w:r>
        <w:rPr>
          <w:rFonts w:eastAsia="Times New Roman" w:hAnsi="Palatino Linotype" w:cs="Times New Roman"/>
          <w:szCs w:val="24"/>
        </w:rPr>
        <w:tab/>
      </w:r>
      <w:r>
        <w:rPr>
          <w:rFonts w:eastAsia="Times New Roman" w:hAnsi="Palatino Linotype" w:cs="Times New Roman"/>
          <w:b/>
          <w:szCs w:val="24"/>
        </w:rPr>
        <w:t>Petição nº 65992/2016:</w:t>
      </w:r>
      <w:r>
        <w:rPr>
          <w:rFonts w:eastAsia="Times New Roman" w:hAnsi="Palatino Linotype" w:cs="Times New Roman"/>
          <w:szCs w:val="24"/>
        </w:rPr>
        <w:t xml:space="preserve"> A Associação Nacional de Educação Domiciliar </w:t>
      </w:r>
      <w:proofErr w:type="gramStart"/>
      <w:r>
        <w:rPr>
          <w:rFonts w:eastAsia="Times New Roman" w:hAnsi="Palatino Linotype" w:cs="Times New Roman"/>
          <w:szCs w:val="24"/>
        </w:rPr>
        <w:t>postula,</w:t>
      </w:r>
      <w:proofErr w:type="gramEnd"/>
      <w:r>
        <w:rPr>
          <w:rFonts w:eastAsia="Times New Roman" w:hAnsi="Palatino Linotype" w:cs="Times New Roman"/>
          <w:szCs w:val="24"/>
        </w:rPr>
        <w:t xml:space="preserve"> com fundamento no art. 1.035, §5º, do CPC/2015, a suspensão dos processos que versam sobre a questão discutida no presente recurso extraordinário. Argumenta que há, atualmente, </w:t>
      </w:r>
      <w:proofErr w:type="gramStart"/>
      <w:r>
        <w:rPr>
          <w:rFonts w:eastAsia="Times New Roman" w:hAnsi="Palatino Linotype" w:cs="Times New Roman"/>
          <w:szCs w:val="24"/>
        </w:rPr>
        <w:t>cerca de 18</w:t>
      </w:r>
      <w:proofErr w:type="gramEnd"/>
      <w:r>
        <w:rPr>
          <w:rFonts w:eastAsia="Times New Roman" w:hAnsi="Palatino Linotype" w:cs="Times New Roman"/>
          <w:szCs w:val="24"/>
        </w:rPr>
        <w:t xml:space="preserve"> (dezoito) processos em tramitação nos tribunais que tratam da constitucionalidade do ensino domiciliar (</w:t>
      </w:r>
      <w:proofErr w:type="spellStart"/>
      <w:r>
        <w:rPr>
          <w:rFonts w:eastAsia="Times New Roman" w:hAnsi="Palatino Linotype" w:cs="Times New Roman"/>
          <w:i/>
          <w:szCs w:val="24"/>
        </w:rPr>
        <w:t>homeschooling</w:t>
      </w:r>
      <w:proofErr w:type="spellEnd"/>
      <w:r>
        <w:rPr>
          <w:rFonts w:eastAsia="Times New Roman" w:hAnsi="Palatino Linotype" w:cs="Times New Roman"/>
          <w:szCs w:val="24"/>
        </w:rPr>
        <w:t xml:space="preserve">), havendo risco de serem proferidas decisões contrárias à eventual decisão do Supremo Tribunal Federal. Sustenta ainda a desnecessidade de movimentação da máquina judiciária em processos que podem vir a ser julgados prejudicados por esta Corte.   </w:t>
      </w:r>
    </w:p>
    <w:p w:rsidR="00D8045F" w:rsidRDefault="00D8045F" w:rsidP="00D8045F">
      <w:pPr>
        <w:pStyle w:val="STF-Padro"/>
        <w:rPr>
          <w:rFonts w:cs="Times New Roman"/>
          <w:szCs w:val="24"/>
        </w:rPr>
      </w:pPr>
    </w:p>
    <w:p w:rsidR="00D8045F" w:rsidRDefault="00D8045F" w:rsidP="00D8045F">
      <w:pPr>
        <w:pStyle w:val="STF-Padro"/>
        <w:rPr>
          <w:rFonts w:cs="Times New Roman"/>
          <w:szCs w:val="24"/>
        </w:rPr>
      </w:pPr>
      <w:r>
        <w:rPr>
          <w:rFonts w:eastAsia="Times New Roman" w:hAnsi="Palatino Linotype" w:cs="Times New Roman"/>
          <w:szCs w:val="24"/>
        </w:rPr>
        <w:t>2.</w:t>
      </w:r>
      <w:r>
        <w:rPr>
          <w:rFonts w:eastAsia="Times New Roman" w:hAnsi="Palatino Linotype" w:cs="Times New Roman"/>
          <w:szCs w:val="24"/>
        </w:rPr>
        <w:tab/>
        <w:t>Em razão da relevância dos argumentos apresentados e do reconhecimento da repercussão geral, determino a suspensão do processamento de todos os processos pendentes, individuais ou coletivos, que versem sobre a questão e tramitem no território nacional, nos termos do art. 1.035, § 5º do CPC/2015 e do art. 328 do RISTF.</w:t>
      </w:r>
    </w:p>
    <w:p w:rsidR="00D8045F" w:rsidRDefault="00D8045F" w:rsidP="00D8045F">
      <w:pPr>
        <w:pStyle w:val="STF-Padro"/>
        <w:rPr>
          <w:rFonts w:cs="Times New Roman"/>
          <w:szCs w:val="24"/>
        </w:rPr>
      </w:pPr>
    </w:p>
    <w:p w:rsidR="00D8045F" w:rsidRDefault="00D8045F" w:rsidP="00D8045F">
      <w:pPr>
        <w:pStyle w:val="STF-Padro"/>
        <w:rPr>
          <w:rFonts w:cs="Times New Roman"/>
          <w:szCs w:val="24"/>
        </w:rPr>
      </w:pPr>
      <w:r>
        <w:rPr>
          <w:rFonts w:eastAsia="Times New Roman" w:hAnsi="Palatino Linotype" w:cs="Times New Roman"/>
          <w:szCs w:val="24"/>
        </w:rPr>
        <w:t xml:space="preserve">Publique-se. Intime-se. </w:t>
      </w:r>
    </w:p>
    <w:p w:rsidR="00D8045F" w:rsidRDefault="00D8045F" w:rsidP="00D8045F">
      <w:pPr>
        <w:pStyle w:val="STF-Padro"/>
        <w:rPr>
          <w:rFonts w:cs="Times New Roman"/>
          <w:szCs w:val="24"/>
        </w:rPr>
      </w:pPr>
    </w:p>
    <w:p w:rsidR="00D8045F" w:rsidRDefault="00D8045F" w:rsidP="00D8045F">
      <w:pPr>
        <w:pStyle w:val="STF-Padro"/>
        <w:rPr>
          <w:rFonts w:cs="Times New Roman"/>
          <w:szCs w:val="24"/>
        </w:rPr>
      </w:pPr>
      <w:r>
        <w:rPr>
          <w:rFonts w:eastAsia="Times New Roman" w:hAnsi="Palatino Linotype" w:cs="Times New Roman"/>
          <w:szCs w:val="24"/>
        </w:rPr>
        <w:tab/>
        <w:t xml:space="preserve">Brasília, 22 de novembro de 2016. </w:t>
      </w:r>
    </w:p>
    <w:p w:rsidR="00D8045F" w:rsidRDefault="00D8045F" w:rsidP="00D8045F">
      <w:pPr>
        <w:pStyle w:val="STF-Padro"/>
        <w:rPr>
          <w:rFonts w:cs="Times New Roman"/>
          <w:szCs w:val="24"/>
        </w:rPr>
      </w:pPr>
    </w:p>
    <w:p w:rsidR="00D8045F" w:rsidRDefault="00D8045F" w:rsidP="00D8045F">
      <w:pPr>
        <w:pStyle w:val="STF-PadroCentralizado"/>
        <w:rPr>
          <w:rFonts w:cs="Times New Roman"/>
          <w:szCs w:val="24"/>
        </w:rPr>
      </w:pPr>
      <w:r>
        <w:rPr>
          <w:rFonts w:eastAsia="Times New Roman" w:hAnsi="Palatino Linotype" w:cs="Times New Roman"/>
          <w:szCs w:val="24"/>
        </w:rPr>
        <w:t xml:space="preserve">Ministro </w:t>
      </w:r>
      <w:r>
        <w:rPr>
          <w:rFonts w:eastAsia="Times New Roman" w:hAnsi="Palatino Linotype" w:cs="Times New Roman"/>
          <w:b/>
          <w:szCs w:val="24"/>
        </w:rPr>
        <w:t>LUÍS ROBERTO BARROSO</w:t>
      </w:r>
    </w:p>
    <w:p w:rsidR="00D8045F" w:rsidRDefault="00D8045F" w:rsidP="00D8045F">
      <w:pPr>
        <w:pStyle w:val="STF-PadroCentralizado"/>
        <w:rPr>
          <w:rFonts w:cs="Times New Roman"/>
          <w:szCs w:val="24"/>
        </w:rPr>
      </w:pPr>
      <w:r>
        <w:rPr>
          <w:rFonts w:eastAsia="Times New Roman" w:hAnsi="Palatino Linotype" w:cs="Times New Roman"/>
          <w:szCs w:val="24"/>
        </w:rPr>
        <w:t>Relator</w:t>
      </w:r>
    </w:p>
    <w:p w:rsidR="00D8045F" w:rsidRDefault="00D8045F" w:rsidP="00D8045F">
      <w:pPr>
        <w:pStyle w:val="STF-Padro"/>
        <w:rPr>
          <w:rFonts w:cs="Times New Roman"/>
          <w:szCs w:val="24"/>
        </w:rPr>
      </w:pPr>
      <w:r>
        <w:rPr>
          <w:rFonts w:eastAsia="Times New Roman" w:hAnsi="Palatino Linotype" w:cs="Times New Roman"/>
          <w:szCs w:val="24"/>
        </w:rPr>
        <w:tab/>
      </w:r>
    </w:p>
    <w:p w:rsidR="0002480F" w:rsidRDefault="00D8045F">
      <w:bookmarkStart w:id="0" w:name="_GoBack"/>
      <w:bookmarkEnd w:id="0"/>
    </w:p>
    <w:sectPr w:rsidR="0002480F" w:rsidSect="00D8045F">
      <w:pgSz w:w="11906" w:h="16838"/>
      <w:pgMar w:top="567" w:right="1134" w:bottom="1134" w:left="2268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5F"/>
    <w:rsid w:val="00906E12"/>
    <w:rsid w:val="00D8045F"/>
    <w:rsid w:val="00E3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F-Padro">
    <w:name w:val="STF-Padrão"/>
    <w:basedOn w:val="Normal"/>
    <w:uiPriority w:val="99"/>
    <w:rsid w:val="00D8045F"/>
    <w:pPr>
      <w:widowControl w:val="0"/>
      <w:tabs>
        <w:tab w:val="left" w:pos="1701"/>
      </w:tabs>
      <w:autoSpaceDE w:val="0"/>
      <w:autoSpaceDN w:val="0"/>
      <w:adjustRightInd w:val="0"/>
      <w:spacing w:after="0" w:line="264" w:lineRule="auto"/>
      <w:ind w:firstLine="567"/>
      <w:jc w:val="both"/>
    </w:pPr>
    <w:rPr>
      <w:rFonts w:ascii="Palatino Linotype" w:eastAsiaTheme="minorEastAsia" w:hAnsi="Times New Roman" w:cs="Palatino Linotype"/>
      <w:sz w:val="26"/>
      <w:szCs w:val="26"/>
      <w:lang w:eastAsia="pt-BR"/>
    </w:rPr>
  </w:style>
  <w:style w:type="paragraph" w:customStyle="1" w:styleId="STF-PadroCentralizado">
    <w:name w:val="STF-PadrãoCentralizado"/>
    <w:basedOn w:val="Normal"/>
    <w:uiPriority w:val="99"/>
    <w:rsid w:val="00D8045F"/>
    <w:pPr>
      <w:widowControl w:val="0"/>
      <w:autoSpaceDE w:val="0"/>
      <w:autoSpaceDN w:val="0"/>
      <w:adjustRightInd w:val="0"/>
      <w:spacing w:after="0" w:line="264" w:lineRule="auto"/>
      <w:jc w:val="center"/>
    </w:pPr>
    <w:rPr>
      <w:rFonts w:ascii="Palatino Linotype" w:eastAsiaTheme="minorEastAsia" w:hAnsi="Times New Roman" w:cs="Palatino Linotype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F-Padro">
    <w:name w:val="STF-Padrão"/>
    <w:basedOn w:val="Normal"/>
    <w:uiPriority w:val="99"/>
    <w:rsid w:val="00D8045F"/>
    <w:pPr>
      <w:widowControl w:val="0"/>
      <w:tabs>
        <w:tab w:val="left" w:pos="1701"/>
      </w:tabs>
      <w:autoSpaceDE w:val="0"/>
      <w:autoSpaceDN w:val="0"/>
      <w:adjustRightInd w:val="0"/>
      <w:spacing w:after="0" w:line="264" w:lineRule="auto"/>
      <w:ind w:firstLine="567"/>
      <w:jc w:val="both"/>
    </w:pPr>
    <w:rPr>
      <w:rFonts w:ascii="Palatino Linotype" w:eastAsiaTheme="minorEastAsia" w:hAnsi="Times New Roman" w:cs="Palatino Linotype"/>
      <w:sz w:val="26"/>
      <w:szCs w:val="26"/>
      <w:lang w:eastAsia="pt-BR"/>
    </w:rPr>
  </w:style>
  <w:style w:type="paragraph" w:customStyle="1" w:styleId="STF-PadroCentralizado">
    <w:name w:val="STF-PadrãoCentralizado"/>
    <w:basedOn w:val="Normal"/>
    <w:uiPriority w:val="99"/>
    <w:rsid w:val="00D8045F"/>
    <w:pPr>
      <w:widowControl w:val="0"/>
      <w:autoSpaceDE w:val="0"/>
      <w:autoSpaceDN w:val="0"/>
      <w:adjustRightInd w:val="0"/>
      <w:spacing w:after="0" w:line="264" w:lineRule="auto"/>
      <w:jc w:val="center"/>
    </w:pPr>
    <w:rPr>
      <w:rFonts w:ascii="Palatino Linotype" w:eastAsiaTheme="minorEastAsia" w:hAnsi="Times New Roman" w:cs="Palatino Linotype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spaco hg</dc:creator>
  <cp:lastModifiedBy>spaco hg</cp:lastModifiedBy>
  <cp:revision>1</cp:revision>
  <dcterms:created xsi:type="dcterms:W3CDTF">2017-04-12T16:23:00Z</dcterms:created>
  <dcterms:modified xsi:type="dcterms:W3CDTF">2017-04-12T16:24:00Z</dcterms:modified>
</cp:coreProperties>
</file>